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7D" w:rsidRPr="00DF5599" w:rsidRDefault="0019720C" w:rsidP="0043232F">
      <w:pPr>
        <w:spacing w:after="0"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proofErr w:type="spellStart"/>
      <w:r w:rsidRPr="00DF5599">
        <w:rPr>
          <w:b/>
          <w:sz w:val="32"/>
          <w:u w:val="single"/>
        </w:rPr>
        <w:t>Tabú</w:t>
      </w:r>
      <w:proofErr w:type="spellEnd"/>
    </w:p>
    <w:p w:rsidR="0043232F" w:rsidRDefault="0043232F" w:rsidP="0043232F">
      <w:pPr>
        <w:spacing w:after="0" w:line="240" w:lineRule="auto"/>
        <w:rPr>
          <w:b/>
          <w:sz w:val="24"/>
        </w:rPr>
      </w:pPr>
    </w:p>
    <w:p w:rsidR="0019720C" w:rsidRPr="00DF5599" w:rsidRDefault="00DF5599" w:rsidP="00083A24">
      <w:pPr>
        <w:spacing w:line="240" w:lineRule="auto"/>
        <w:rPr>
          <w:b/>
          <w:sz w:val="24"/>
        </w:rPr>
      </w:pPr>
      <w:r w:rsidRPr="00DF5599">
        <w:rPr>
          <w:b/>
          <w:sz w:val="24"/>
        </w:rPr>
        <w:t>Liebe/r Kollege/in</w:t>
      </w:r>
    </w:p>
    <w:p w:rsidR="0019720C" w:rsidRPr="00FA09F8" w:rsidRDefault="00B32FC0" w:rsidP="00083A24">
      <w:pPr>
        <w:spacing w:line="240" w:lineRule="auto"/>
        <w:jc w:val="both"/>
        <w:rPr>
          <w:sz w:val="24"/>
        </w:rPr>
      </w:pPr>
      <w:r w:rsidRPr="00FA09F8">
        <w:rPr>
          <w:sz w:val="24"/>
        </w:rPr>
        <w:t xml:space="preserve">Das Spiel Tabu wurde für die Übung des Wortschatzes modifiziert und in verschiedene Niveaus eingeteilt (von leicht -gelb- bis schwer -rot-). </w:t>
      </w:r>
      <w:r w:rsidR="00D034E7">
        <w:rPr>
          <w:sz w:val="24"/>
        </w:rPr>
        <w:t>Auf diese Weise</w:t>
      </w:r>
      <w:r w:rsidRPr="00FA09F8">
        <w:rPr>
          <w:sz w:val="24"/>
        </w:rPr>
        <w:t xml:space="preserve"> kann schon bei der Ers</w:t>
      </w:r>
      <w:r w:rsidRPr="00FA09F8">
        <w:rPr>
          <w:sz w:val="24"/>
        </w:rPr>
        <w:t>t</w:t>
      </w:r>
      <w:r w:rsidRPr="00FA09F8">
        <w:rPr>
          <w:sz w:val="24"/>
        </w:rPr>
        <w:t>begegnung mit dem neuen Wortschatz binnendifferenziert werden.</w:t>
      </w:r>
      <w:r w:rsidR="00FA09F8" w:rsidRPr="00FA09F8">
        <w:rPr>
          <w:sz w:val="24"/>
        </w:rPr>
        <w:t xml:space="preserve"> Bei Verwendung des Spielkartensatzes in Folgestunden können die </w:t>
      </w:r>
      <w:r w:rsidR="00D034E7">
        <w:rPr>
          <w:sz w:val="24"/>
        </w:rPr>
        <w:t>Schülerinnen und Schüler (</w:t>
      </w:r>
      <w:proofErr w:type="spellStart"/>
      <w:r w:rsidR="00FA09F8" w:rsidRPr="00FA09F8">
        <w:rPr>
          <w:sz w:val="24"/>
        </w:rPr>
        <w:t>SuS</w:t>
      </w:r>
      <w:proofErr w:type="spellEnd"/>
      <w:r w:rsidR="00D034E7">
        <w:rPr>
          <w:sz w:val="24"/>
        </w:rPr>
        <w:t>)</w:t>
      </w:r>
      <w:r w:rsidR="00FA09F8" w:rsidRPr="00FA09F8">
        <w:rPr>
          <w:sz w:val="24"/>
        </w:rPr>
        <w:t xml:space="preserve"> </w:t>
      </w:r>
      <w:r w:rsidR="00D034E7">
        <w:rPr>
          <w:sz w:val="24"/>
        </w:rPr>
        <w:t xml:space="preserve">dazu </w:t>
      </w:r>
      <w:r w:rsidR="00FA09F8" w:rsidRPr="00FA09F8">
        <w:rPr>
          <w:sz w:val="24"/>
        </w:rPr>
        <w:t xml:space="preserve">angehalten werden, ihr Niveau </w:t>
      </w:r>
      <w:r w:rsidR="00D034E7" w:rsidRPr="00FA09F8">
        <w:rPr>
          <w:sz w:val="24"/>
        </w:rPr>
        <w:t xml:space="preserve">eigenständig </w:t>
      </w:r>
      <w:r w:rsidR="00FA09F8" w:rsidRPr="00FA09F8">
        <w:rPr>
          <w:sz w:val="24"/>
        </w:rPr>
        <w:t xml:space="preserve">zu steigern, sodass auch </w:t>
      </w:r>
      <w:r w:rsidR="00D034E7">
        <w:rPr>
          <w:sz w:val="24"/>
        </w:rPr>
        <w:t xml:space="preserve">in der </w:t>
      </w:r>
      <w:r w:rsidR="00966D12">
        <w:rPr>
          <w:sz w:val="24"/>
        </w:rPr>
        <w:t>Sprech</w:t>
      </w:r>
      <w:r w:rsidR="00D034E7">
        <w:rPr>
          <w:sz w:val="24"/>
        </w:rPr>
        <w:t xml:space="preserve">kompetenz </w:t>
      </w:r>
      <w:r w:rsidR="00966D12">
        <w:rPr>
          <w:sz w:val="24"/>
        </w:rPr>
        <w:t>(Wö</w:t>
      </w:r>
      <w:r w:rsidR="00966D12">
        <w:rPr>
          <w:sz w:val="24"/>
        </w:rPr>
        <w:t>r</w:t>
      </w:r>
      <w:r w:rsidR="00966D12">
        <w:rPr>
          <w:sz w:val="24"/>
        </w:rPr>
        <w:t xml:space="preserve">ter umschreiben) </w:t>
      </w:r>
      <w:r w:rsidR="00FA09F8" w:rsidRPr="00FA09F8">
        <w:rPr>
          <w:sz w:val="24"/>
        </w:rPr>
        <w:t>ein Lernzuwachs gesichert werden kann.</w:t>
      </w:r>
    </w:p>
    <w:p w:rsidR="00DF5599" w:rsidRPr="00DF5599" w:rsidRDefault="00DF5599" w:rsidP="00083A24">
      <w:pPr>
        <w:spacing w:line="240" w:lineRule="auto"/>
        <w:jc w:val="both"/>
        <w:rPr>
          <w:b/>
          <w:sz w:val="24"/>
        </w:rPr>
      </w:pPr>
      <w:r w:rsidRPr="00DF5599">
        <w:rPr>
          <w:b/>
          <w:sz w:val="24"/>
        </w:rPr>
        <w:t>Erstellung der Karten</w:t>
      </w:r>
    </w:p>
    <w:p w:rsidR="00FA09F8" w:rsidRDefault="00FA09F8" w:rsidP="00083A24">
      <w:pPr>
        <w:spacing w:line="240" w:lineRule="auto"/>
        <w:jc w:val="both"/>
        <w:rPr>
          <w:sz w:val="24"/>
        </w:rPr>
      </w:pPr>
      <w:r w:rsidRPr="00FA09F8">
        <w:rPr>
          <w:sz w:val="24"/>
        </w:rPr>
        <w:t xml:space="preserve">Die Erstellung </w:t>
      </w:r>
      <w:r w:rsidR="00D034E7">
        <w:rPr>
          <w:sz w:val="24"/>
        </w:rPr>
        <w:t xml:space="preserve">der Karten </w:t>
      </w:r>
      <w:r w:rsidRPr="00FA09F8">
        <w:rPr>
          <w:sz w:val="24"/>
        </w:rPr>
        <w:t>ist relativ einfach. Es braucht nur der Kartensatz für Niveau 1 erstellt werden, die restlichen Kartensätze können dann durch „kopieren und einfügen“ entsprechend reduziert werden.</w:t>
      </w:r>
    </w:p>
    <w:p w:rsidR="00DF5599" w:rsidRPr="00DF5599" w:rsidRDefault="005823B2" w:rsidP="00083A24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Wand</w:t>
      </w:r>
      <w:r w:rsidR="00DF5599" w:rsidRPr="00DF5599">
        <w:rPr>
          <w:b/>
          <w:sz w:val="24"/>
        </w:rPr>
        <w:t>zettel</w:t>
      </w:r>
    </w:p>
    <w:p w:rsidR="00FA09F8" w:rsidRDefault="00FA09F8" w:rsidP="00083A24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werden auf dem Wandzettel angehalten, sich mit einem Partner/ einer Partnerin bzw. in Gruppen von drei bis vier Personen zusammenzufinden. Diese methodische Umsetzung ist jedoch nur eine von mehreren Möglichkeiten. Der Kreativität der Kollegen/ Kollegi</w:t>
      </w:r>
      <w:r>
        <w:rPr>
          <w:sz w:val="24"/>
        </w:rPr>
        <w:t>n</w:t>
      </w:r>
      <w:r>
        <w:rPr>
          <w:sz w:val="24"/>
        </w:rPr>
        <w:t>nen ist hier keine Grenze gesetzt.</w:t>
      </w:r>
    </w:p>
    <w:p w:rsidR="00DF5599" w:rsidRPr="00DF5599" w:rsidRDefault="00DF5599" w:rsidP="00083A24">
      <w:pPr>
        <w:spacing w:line="240" w:lineRule="auto"/>
        <w:jc w:val="both"/>
        <w:rPr>
          <w:b/>
          <w:sz w:val="24"/>
        </w:rPr>
      </w:pPr>
      <w:r w:rsidRPr="00DF5599">
        <w:rPr>
          <w:b/>
          <w:sz w:val="24"/>
        </w:rPr>
        <w:t>Farbige Karten</w:t>
      </w:r>
    </w:p>
    <w:p w:rsidR="00FA09F8" w:rsidRDefault="00FA09F8" w:rsidP="00083A24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Die Farbe der Karten wurde von mir willkürlich gewählt. Ich empfehle, die Karten auf 160-g-Papier beidseitig und auf dem entsprechend farbigen Papier auszudrucken. Ich empfehle drei Tabu-Kartensätze für jedes Niveau herzustellen (oder in einem </w:t>
      </w:r>
      <w:proofErr w:type="spellStart"/>
      <w:r>
        <w:rPr>
          <w:sz w:val="24"/>
        </w:rPr>
        <w:t>Copycenter</w:t>
      </w:r>
      <w:proofErr w:type="spellEnd"/>
      <w:r>
        <w:rPr>
          <w:sz w:val="24"/>
        </w:rPr>
        <w:t xml:space="preserve"> </w:t>
      </w:r>
      <w:r w:rsidR="00D436C5">
        <w:rPr>
          <w:sz w:val="24"/>
        </w:rPr>
        <w:t xml:space="preserve">Deiner </w:t>
      </w:r>
      <w:r>
        <w:rPr>
          <w:sz w:val="24"/>
        </w:rPr>
        <w:t>Wahl he</w:t>
      </w:r>
      <w:r>
        <w:rPr>
          <w:sz w:val="24"/>
        </w:rPr>
        <w:t>r</w:t>
      </w:r>
      <w:r>
        <w:rPr>
          <w:sz w:val="24"/>
        </w:rPr>
        <w:t xml:space="preserve">stellen zu lassen). Für das Niveau 1 empfehle ich zusätzlich drei Redemittelkärtchen auf ebenfalls gelbem 160-g-Papier. Im Idealfall sollten </w:t>
      </w:r>
      <w:r w:rsidR="00AF14BB">
        <w:rPr>
          <w:sz w:val="24"/>
        </w:rPr>
        <w:t xml:space="preserve">der Wandzettel und </w:t>
      </w:r>
      <w:r>
        <w:rPr>
          <w:sz w:val="24"/>
        </w:rPr>
        <w:t>die Karten laminiert werden, damit sie so oft wie möglich wieder verwendet werden können.</w:t>
      </w:r>
    </w:p>
    <w:p w:rsidR="00DF5599" w:rsidRDefault="00DF5599" w:rsidP="00083A24">
      <w:pPr>
        <w:spacing w:line="240" w:lineRule="auto"/>
        <w:jc w:val="both"/>
        <w:rPr>
          <w:sz w:val="24"/>
        </w:rPr>
      </w:pPr>
    </w:p>
    <w:p w:rsidR="00083A24" w:rsidRPr="00083A24" w:rsidRDefault="00083A24" w:rsidP="00083A24">
      <w:pPr>
        <w:spacing w:line="240" w:lineRule="auto"/>
        <w:jc w:val="both"/>
        <w:rPr>
          <w:b/>
          <w:sz w:val="24"/>
        </w:rPr>
      </w:pPr>
      <w:r w:rsidRPr="00083A24">
        <w:rPr>
          <w:b/>
          <w:sz w:val="24"/>
        </w:rPr>
        <w:t>Anhang</w:t>
      </w:r>
    </w:p>
    <w:p w:rsidR="00655066" w:rsidRDefault="006A41E1" w:rsidP="00083A24">
      <w:pPr>
        <w:spacing w:line="240" w:lineRule="auto"/>
        <w:jc w:val="both"/>
        <w:rPr>
          <w:sz w:val="24"/>
        </w:rPr>
      </w:pPr>
      <w:r>
        <w:rPr>
          <w:sz w:val="24"/>
        </w:rPr>
        <w:t>Im Anhang findest</w:t>
      </w:r>
      <w:r w:rsidR="00FA09F8">
        <w:rPr>
          <w:sz w:val="24"/>
        </w:rPr>
        <w:t xml:space="preserve"> </w:t>
      </w:r>
      <w:r>
        <w:rPr>
          <w:sz w:val="24"/>
        </w:rPr>
        <w:t xml:space="preserve">Du </w:t>
      </w:r>
      <w:r w:rsidR="00FA09F8">
        <w:rPr>
          <w:sz w:val="24"/>
        </w:rPr>
        <w:t xml:space="preserve">zunächst den Wandzettel </w:t>
      </w:r>
      <w:r w:rsidR="00655066">
        <w:rPr>
          <w:sz w:val="24"/>
        </w:rPr>
        <w:t xml:space="preserve">mit den wichtigsten Informationen für die </w:t>
      </w:r>
      <w:proofErr w:type="spellStart"/>
      <w:r w:rsidR="00655066">
        <w:rPr>
          <w:sz w:val="24"/>
        </w:rPr>
        <w:t>SuS</w:t>
      </w:r>
      <w:proofErr w:type="spellEnd"/>
      <w:r w:rsidR="00655066">
        <w:rPr>
          <w:sz w:val="24"/>
        </w:rPr>
        <w:t xml:space="preserve"> zu diesem Spiel.</w:t>
      </w:r>
    </w:p>
    <w:p w:rsidR="00655066" w:rsidRDefault="00083A24" w:rsidP="00083A24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Sodann </w:t>
      </w:r>
      <w:r w:rsidR="00655066">
        <w:rPr>
          <w:sz w:val="24"/>
        </w:rPr>
        <w:t xml:space="preserve">befindet sich ein ½-Blanko-Kartensatz, der auf der Vorderseite </w:t>
      </w:r>
      <w:r w:rsidR="006A41E1">
        <w:rPr>
          <w:sz w:val="24"/>
        </w:rPr>
        <w:t xml:space="preserve">zwecks Katalogisierung </w:t>
      </w:r>
      <w:r w:rsidR="00655066">
        <w:rPr>
          <w:sz w:val="24"/>
        </w:rPr>
        <w:t>entsprechend modifiziert werden muss. Auf der Rückseite befinden sich die leeren Ka</w:t>
      </w:r>
      <w:r w:rsidR="00655066">
        <w:rPr>
          <w:sz w:val="24"/>
        </w:rPr>
        <w:t>r</w:t>
      </w:r>
      <w:r w:rsidR="00655066">
        <w:rPr>
          <w:sz w:val="24"/>
        </w:rPr>
        <w:t>ten. In der ersten Zeile sollten Sie den Begriff/ die Wendung in fetten Buchstaben und die Unterbegriffe „normal“</w:t>
      </w:r>
      <w:r w:rsidR="00655066" w:rsidRPr="00655066">
        <w:rPr>
          <w:sz w:val="24"/>
        </w:rPr>
        <w:t xml:space="preserve"> </w:t>
      </w:r>
      <w:r w:rsidR="00655066">
        <w:rPr>
          <w:sz w:val="24"/>
        </w:rPr>
        <w:t xml:space="preserve">schreiben, sodass eine optische Separierung für die </w:t>
      </w:r>
      <w:proofErr w:type="spellStart"/>
      <w:r w:rsidR="00655066">
        <w:rPr>
          <w:sz w:val="24"/>
        </w:rPr>
        <w:t>SuS</w:t>
      </w:r>
      <w:proofErr w:type="spellEnd"/>
      <w:r w:rsidR="00655066">
        <w:rPr>
          <w:sz w:val="24"/>
        </w:rPr>
        <w:t xml:space="preserve"> schnell mö</w:t>
      </w:r>
      <w:r w:rsidR="00655066">
        <w:rPr>
          <w:sz w:val="24"/>
        </w:rPr>
        <w:t>g</w:t>
      </w:r>
      <w:r w:rsidR="00655066">
        <w:rPr>
          <w:sz w:val="24"/>
        </w:rPr>
        <w:t>lich ist.</w:t>
      </w:r>
    </w:p>
    <w:p w:rsidR="00FA09F8" w:rsidRDefault="006E4D6D" w:rsidP="00374745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Vergiss </w:t>
      </w:r>
      <w:r w:rsidR="00A26372">
        <w:rPr>
          <w:sz w:val="24"/>
        </w:rPr>
        <w:t>bei der Zahl der Karten nicht, dass aus lernpsychologischer Sicht zehn bis m</w:t>
      </w:r>
      <w:r w:rsidR="00A26372">
        <w:rPr>
          <w:sz w:val="24"/>
        </w:rPr>
        <w:t>a</w:t>
      </w:r>
      <w:r w:rsidR="00A26372">
        <w:rPr>
          <w:sz w:val="24"/>
        </w:rPr>
        <w:t>ximal 15 neue lexikalische Einheiten pro Stunde eingeführt und gefestigt werden sollen, bevor weitere Einheiten vermittelt werden.</w:t>
      </w:r>
      <w:r w:rsidR="00FA09F8">
        <w:rPr>
          <w:sz w:val="24"/>
        </w:rPr>
        <w:br w:type="page"/>
      </w:r>
    </w:p>
    <w:p w:rsidR="0043232F" w:rsidRPr="00315827" w:rsidRDefault="0043232F" w:rsidP="00AF14BB">
      <w:pPr>
        <w:spacing w:line="240" w:lineRule="auto"/>
        <w:jc w:val="center"/>
        <w:rPr>
          <w:b/>
          <w:sz w:val="52"/>
          <w:u w:val="single"/>
        </w:rPr>
        <w:sectPr w:rsidR="0043232F" w:rsidRPr="00315827" w:rsidSect="0043232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FA09F8" w:rsidRPr="00FA09F8" w:rsidRDefault="00FA09F8" w:rsidP="00AF14BB">
      <w:pPr>
        <w:spacing w:line="240" w:lineRule="auto"/>
        <w:jc w:val="center"/>
        <w:rPr>
          <w:sz w:val="40"/>
          <w:lang w:val="es-ES_tradnl"/>
        </w:rPr>
      </w:pPr>
      <w:r w:rsidRPr="00FA09F8">
        <w:rPr>
          <w:b/>
          <w:sz w:val="52"/>
          <w:u w:val="single"/>
          <w:lang w:val="es-ES_tradnl"/>
        </w:rPr>
        <w:lastRenderedPageBreak/>
        <w:t>Tabú</w:t>
      </w:r>
    </w:p>
    <w:p w:rsidR="00FA09F8" w:rsidRPr="00FA09F8" w:rsidRDefault="00FA09F8" w:rsidP="00AF14BB">
      <w:pPr>
        <w:spacing w:line="240" w:lineRule="auto"/>
        <w:rPr>
          <w:sz w:val="40"/>
          <w:lang w:val="es-ES_tradnl"/>
        </w:rPr>
      </w:pPr>
    </w:p>
    <w:p w:rsidR="00FA09F8" w:rsidRPr="00AE6EA9" w:rsidRDefault="00FA09F8" w:rsidP="00AF14BB">
      <w:pPr>
        <w:spacing w:line="240" w:lineRule="auto"/>
        <w:jc w:val="both"/>
        <w:rPr>
          <w:sz w:val="40"/>
          <w:lang w:val="es-ES_tradnl"/>
        </w:rPr>
      </w:pPr>
      <w:r w:rsidRPr="00AE6EA9">
        <w:rPr>
          <w:sz w:val="40"/>
          <w:lang w:val="es-ES_tradnl"/>
        </w:rPr>
        <w:t xml:space="preserve">Formad parejas o grupos entre tres y cuatro personas y </w:t>
      </w:r>
      <w:r w:rsidR="00364060">
        <w:rPr>
          <w:sz w:val="40"/>
          <w:lang w:val="es-ES_tradnl"/>
        </w:rPr>
        <w:t>escoged</w:t>
      </w:r>
      <w:r w:rsidR="00AF14BB" w:rsidRPr="00AF14BB">
        <w:rPr>
          <w:sz w:val="40"/>
          <w:vertAlign w:val="superscript"/>
          <w:lang w:val="es-ES_tradnl"/>
        </w:rPr>
        <w:t>1</w:t>
      </w:r>
      <w:r w:rsidR="00364060">
        <w:rPr>
          <w:sz w:val="40"/>
          <w:lang w:val="es-ES_tradnl"/>
        </w:rPr>
        <w:t xml:space="preserve"> </w:t>
      </w:r>
      <w:r w:rsidRPr="00AE6EA9">
        <w:rPr>
          <w:sz w:val="40"/>
          <w:lang w:val="es-ES_tradnl"/>
        </w:rPr>
        <w:t>uno de los juegos. ¡Ojo! Hay cinco niveles:</w:t>
      </w:r>
    </w:p>
    <w:p w:rsidR="00FA09F8" w:rsidRPr="00AE6EA9" w:rsidRDefault="00FA09F8" w:rsidP="00AF14BB">
      <w:pPr>
        <w:spacing w:line="240" w:lineRule="auto"/>
        <w:rPr>
          <w:sz w:val="40"/>
          <w:lang w:val="es-ES_tradn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"/>
        <w:gridCol w:w="7758"/>
      </w:tblGrid>
      <w:tr w:rsidR="00FA09F8" w:rsidRPr="00095750" w:rsidTr="00DF5599">
        <w:tc>
          <w:tcPr>
            <w:tcW w:w="1530" w:type="dxa"/>
            <w:tcBorders>
              <w:bottom w:val="single" w:sz="4" w:space="0" w:color="auto"/>
            </w:tcBorders>
            <w:shd w:val="clear" w:color="auto" w:fill="FFFF00"/>
          </w:tcPr>
          <w:p w:rsidR="00FA09F8" w:rsidRPr="00AE6EA9" w:rsidRDefault="00FA09F8" w:rsidP="00DF5599">
            <w:pPr>
              <w:rPr>
                <w:b/>
                <w:sz w:val="40"/>
                <w:lang w:val="es-ES_tradnl"/>
              </w:rPr>
            </w:pPr>
            <w:r w:rsidRPr="00AE6EA9">
              <w:rPr>
                <w:b/>
                <w:sz w:val="40"/>
                <w:lang w:val="es-ES_tradnl"/>
              </w:rPr>
              <w:t>Nivel 1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shd w:val="clear" w:color="auto" w:fill="FFFF00"/>
          </w:tcPr>
          <w:p w:rsidR="00FA09F8" w:rsidRPr="00AE6EA9" w:rsidRDefault="00FA09F8" w:rsidP="00DF5599">
            <w:pPr>
              <w:rPr>
                <w:sz w:val="40"/>
                <w:lang w:val="es-ES_tradnl"/>
              </w:rPr>
            </w:pPr>
            <w:r w:rsidRPr="00AE6EA9">
              <w:rPr>
                <w:rFonts w:ascii="Calibri" w:hAnsi="Calibri"/>
                <w:sz w:val="40"/>
                <w:lang w:val="es-ES_tradnl"/>
              </w:rPr>
              <w:t>Explica la palabra/ expresión con las palabras de debajo. Además, el vocabulario del juego te ayuda.</w:t>
            </w:r>
          </w:p>
        </w:tc>
      </w:tr>
      <w:tr w:rsidR="00FA09F8" w:rsidRPr="00095750" w:rsidTr="00DF5599"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rPr>
                <w:b/>
                <w:sz w:val="40"/>
                <w:lang w:val="es-ES_tradnl"/>
              </w:rPr>
            </w:pPr>
          </w:p>
        </w:tc>
        <w:tc>
          <w:tcPr>
            <w:tcW w:w="7758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pStyle w:val="Fuzeile"/>
              <w:rPr>
                <w:sz w:val="40"/>
                <w:lang w:val="es-ES_tradnl"/>
              </w:rPr>
            </w:pPr>
          </w:p>
        </w:tc>
      </w:tr>
      <w:tr w:rsidR="00FA09F8" w:rsidRPr="00095750" w:rsidTr="00DF5599">
        <w:tc>
          <w:tcPr>
            <w:tcW w:w="1530" w:type="dxa"/>
            <w:shd w:val="clear" w:color="auto" w:fill="FF6600"/>
          </w:tcPr>
          <w:p w:rsidR="00FA09F8" w:rsidRPr="00AE6EA9" w:rsidRDefault="00FA09F8" w:rsidP="00DF5599">
            <w:pPr>
              <w:rPr>
                <w:b/>
                <w:sz w:val="40"/>
                <w:lang w:val="es-ES_tradnl"/>
              </w:rPr>
            </w:pPr>
            <w:r w:rsidRPr="00AE6EA9">
              <w:rPr>
                <w:b/>
                <w:sz w:val="40"/>
                <w:lang w:val="es-ES_tradnl"/>
              </w:rPr>
              <w:t>Nivel 2</w:t>
            </w:r>
          </w:p>
        </w:tc>
        <w:tc>
          <w:tcPr>
            <w:tcW w:w="7758" w:type="dxa"/>
            <w:shd w:val="clear" w:color="auto" w:fill="FF6600"/>
          </w:tcPr>
          <w:p w:rsidR="00FA09F8" w:rsidRPr="00AE6EA9" w:rsidRDefault="00FA09F8" w:rsidP="00DF5599">
            <w:pPr>
              <w:pStyle w:val="Fuzeile"/>
              <w:rPr>
                <w:sz w:val="40"/>
                <w:lang w:val="es-ES_tradnl"/>
              </w:rPr>
            </w:pPr>
            <w:r w:rsidRPr="00AE6EA9">
              <w:rPr>
                <w:sz w:val="40"/>
                <w:lang w:val="es-ES_tradnl"/>
              </w:rPr>
              <w:t>Explica la palabra/ expresión con las palabras de debajo.</w:t>
            </w:r>
          </w:p>
        </w:tc>
      </w:tr>
      <w:tr w:rsidR="00FA09F8" w:rsidRPr="00095750" w:rsidTr="00DF5599"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rPr>
                <w:b/>
                <w:sz w:val="40"/>
                <w:lang w:val="es-ES_tradnl"/>
              </w:rPr>
            </w:pPr>
          </w:p>
        </w:tc>
        <w:tc>
          <w:tcPr>
            <w:tcW w:w="7758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pStyle w:val="Fuzeile"/>
              <w:rPr>
                <w:sz w:val="40"/>
                <w:lang w:val="es-ES_tradnl"/>
              </w:rPr>
            </w:pPr>
          </w:p>
        </w:tc>
      </w:tr>
      <w:tr w:rsidR="00FA09F8" w:rsidRPr="006E4D6D" w:rsidTr="00DF5599">
        <w:tc>
          <w:tcPr>
            <w:tcW w:w="1530" w:type="dxa"/>
            <w:shd w:val="clear" w:color="auto" w:fill="00B050"/>
          </w:tcPr>
          <w:p w:rsidR="00FA09F8" w:rsidRPr="00AE6EA9" w:rsidRDefault="00FA09F8" w:rsidP="00DF5599">
            <w:pPr>
              <w:rPr>
                <w:b/>
                <w:sz w:val="40"/>
                <w:lang w:val="es-ES_tradnl"/>
              </w:rPr>
            </w:pPr>
            <w:r w:rsidRPr="00AE6EA9">
              <w:rPr>
                <w:b/>
                <w:sz w:val="40"/>
                <w:lang w:val="es-ES_tradnl"/>
              </w:rPr>
              <w:t>Nivel 3</w:t>
            </w:r>
          </w:p>
        </w:tc>
        <w:tc>
          <w:tcPr>
            <w:tcW w:w="7758" w:type="dxa"/>
            <w:shd w:val="clear" w:color="auto" w:fill="00B050"/>
          </w:tcPr>
          <w:p w:rsidR="00FA09F8" w:rsidRPr="00AE6EA9" w:rsidRDefault="00AF14BB" w:rsidP="00DF5599">
            <w:pPr>
              <w:rPr>
                <w:sz w:val="40"/>
                <w:lang w:val="es-ES_tradnl"/>
              </w:rPr>
            </w:pPr>
            <w:r>
              <w:rPr>
                <w:sz w:val="40"/>
                <w:lang w:val="es-ES_tradnl"/>
              </w:rPr>
              <w:t>Explica la</w:t>
            </w:r>
            <w:r w:rsidR="00FA09F8" w:rsidRPr="00AE6EA9">
              <w:rPr>
                <w:sz w:val="40"/>
                <w:lang w:val="es-ES_tradnl"/>
              </w:rPr>
              <w:t xml:space="preserve"> palabra/ expresión.</w:t>
            </w:r>
          </w:p>
        </w:tc>
      </w:tr>
      <w:tr w:rsidR="00FA09F8" w:rsidRPr="006E4D6D" w:rsidTr="00DF5599"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rPr>
                <w:b/>
                <w:sz w:val="40"/>
                <w:lang w:val="es-ES_tradnl"/>
              </w:rPr>
            </w:pPr>
          </w:p>
        </w:tc>
        <w:tc>
          <w:tcPr>
            <w:tcW w:w="7758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pStyle w:val="Fuzeile"/>
              <w:rPr>
                <w:sz w:val="40"/>
                <w:lang w:val="es-ES_tradnl"/>
              </w:rPr>
            </w:pPr>
          </w:p>
        </w:tc>
      </w:tr>
      <w:tr w:rsidR="00FA09F8" w:rsidRPr="00095750" w:rsidTr="00DF5599">
        <w:tc>
          <w:tcPr>
            <w:tcW w:w="1530" w:type="dxa"/>
            <w:shd w:val="clear" w:color="auto" w:fill="0070C0"/>
          </w:tcPr>
          <w:p w:rsidR="00FA09F8" w:rsidRPr="00AE6EA9" w:rsidRDefault="00FA09F8" w:rsidP="00DF5599">
            <w:pPr>
              <w:rPr>
                <w:b/>
                <w:sz w:val="40"/>
                <w:lang w:val="es-ES_tradnl"/>
              </w:rPr>
            </w:pPr>
            <w:r w:rsidRPr="00AE6EA9">
              <w:rPr>
                <w:b/>
                <w:sz w:val="40"/>
                <w:lang w:val="es-ES_tradnl"/>
              </w:rPr>
              <w:t>Nivel 4</w:t>
            </w:r>
          </w:p>
        </w:tc>
        <w:tc>
          <w:tcPr>
            <w:tcW w:w="7758" w:type="dxa"/>
            <w:shd w:val="clear" w:color="auto" w:fill="0070C0"/>
          </w:tcPr>
          <w:p w:rsidR="00FA09F8" w:rsidRPr="00AE6EA9" w:rsidRDefault="00FA09F8" w:rsidP="00DF5599">
            <w:pPr>
              <w:pStyle w:val="Fuzeile"/>
              <w:rPr>
                <w:sz w:val="40"/>
                <w:lang w:val="es-ES_tradnl"/>
              </w:rPr>
            </w:pPr>
            <w:r w:rsidRPr="00AE6EA9">
              <w:rPr>
                <w:sz w:val="40"/>
                <w:lang w:val="es-ES_tradnl"/>
              </w:rPr>
              <w:t xml:space="preserve">Explica la palabra/ expresión </w:t>
            </w:r>
            <w:r w:rsidRPr="00AE6EA9">
              <w:rPr>
                <w:sz w:val="40"/>
                <w:u w:val="single"/>
                <w:lang w:val="es-ES_tradnl"/>
              </w:rPr>
              <w:t>sin</w:t>
            </w:r>
            <w:r w:rsidRPr="00AE6EA9">
              <w:rPr>
                <w:sz w:val="40"/>
                <w:lang w:val="es-ES_tradnl"/>
              </w:rPr>
              <w:t xml:space="preserve"> usar las palabras de debajo.</w:t>
            </w:r>
          </w:p>
        </w:tc>
      </w:tr>
      <w:tr w:rsidR="00FA09F8" w:rsidRPr="00095750" w:rsidTr="00DF5599"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rPr>
                <w:b/>
                <w:sz w:val="40"/>
                <w:lang w:val="es-ES_tradnl"/>
              </w:rPr>
            </w:pPr>
          </w:p>
        </w:tc>
        <w:tc>
          <w:tcPr>
            <w:tcW w:w="7758" w:type="dxa"/>
            <w:tcBorders>
              <w:left w:val="nil"/>
              <w:right w:val="nil"/>
            </w:tcBorders>
            <w:shd w:val="clear" w:color="auto" w:fill="auto"/>
          </w:tcPr>
          <w:p w:rsidR="00FA09F8" w:rsidRPr="00556B76" w:rsidRDefault="00FA09F8" w:rsidP="00DF5599">
            <w:pPr>
              <w:pStyle w:val="Fuzeile"/>
              <w:rPr>
                <w:sz w:val="40"/>
                <w:lang w:val="es-ES_tradnl"/>
              </w:rPr>
            </w:pPr>
          </w:p>
        </w:tc>
      </w:tr>
      <w:tr w:rsidR="00FA09F8" w:rsidRPr="00095750" w:rsidTr="00DF5599">
        <w:tc>
          <w:tcPr>
            <w:tcW w:w="1530" w:type="dxa"/>
            <w:shd w:val="clear" w:color="auto" w:fill="FF0000"/>
          </w:tcPr>
          <w:p w:rsidR="00FA09F8" w:rsidRPr="00AE6EA9" w:rsidRDefault="00FA09F8" w:rsidP="00DF5599">
            <w:pPr>
              <w:rPr>
                <w:b/>
                <w:sz w:val="40"/>
                <w:lang w:val="es-ES_tradnl"/>
              </w:rPr>
            </w:pPr>
            <w:r w:rsidRPr="00AE6EA9">
              <w:rPr>
                <w:b/>
                <w:sz w:val="40"/>
                <w:lang w:val="es-ES_tradnl"/>
              </w:rPr>
              <w:t>Nivel 5</w:t>
            </w:r>
          </w:p>
        </w:tc>
        <w:tc>
          <w:tcPr>
            <w:tcW w:w="7758" w:type="dxa"/>
            <w:shd w:val="clear" w:color="auto" w:fill="FF0000"/>
          </w:tcPr>
          <w:p w:rsidR="00FA09F8" w:rsidRPr="00AE6EA9" w:rsidRDefault="00FA09F8" w:rsidP="00DF5599">
            <w:pPr>
              <w:pStyle w:val="Fuzeile"/>
              <w:rPr>
                <w:sz w:val="40"/>
                <w:lang w:val="es-ES_tradnl"/>
              </w:rPr>
            </w:pPr>
            <w:r w:rsidRPr="00AE6EA9">
              <w:rPr>
                <w:sz w:val="40"/>
                <w:lang w:val="es-ES_tradnl"/>
              </w:rPr>
              <w:t>Decodifica</w:t>
            </w:r>
            <w:r w:rsidR="00AF14BB">
              <w:rPr>
                <w:sz w:val="40"/>
                <w:lang w:val="es-ES_tradnl"/>
              </w:rPr>
              <w:t>²</w:t>
            </w:r>
            <w:r w:rsidRPr="00AE6EA9">
              <w:rPr>
                <w:sz w:val="40"/>
                <w:lang w:val="es-ES_tradnl"/>
              </w:rPr>
              <w:t xml:space="preserve"> la palabra/ expresión y explícala </w:t>
            </w:r>
            <w:r w:rsidRPr="00AE6EA9">
              <w:rPr>
                <w:sz w:val="40"/>
                <w:u w:val="single"/>
                <w:lang w:val="es-ES_tradnl"/>
              </w:rPr>
              <w:t>sin</w:t>
            </w:r>
            <w:r w:rsidRPr="00AE6EA9">
              <w:rPr>
                <w:sz w:val="40"/>
                <w:lang w:val="es-ES_tradnl"/>
              </w:rPr>
              <w:t xml:space="preserve"> usar las palabras de debajo.</w:t>
            </w:r>
          </w:p>
        </w:tc>
      </w:tr>
    </w:tbl>
    <w:p w:rsidR="00FA09F8" w:rsidRDefault="00FA09F8" w:rsidP="00FA09F8">
      <w:pPr>
        <w:rPr>
          <w:sz w:val="40"/>
          <w:lang w:val="es-ES_tradnl"/>
        </w:rPr>
      </w:pPr>
    </w:p>
    <w:p w:rsidR="00AF14BB" w:rsidRPr="00AF14BB" w:rsidRDefault="00AF14BB" w:rsidP="00FA09F8">
      <w:pPr>
        <w:rPr>
          <w:sz w:val="40"/>
          <w:u w:val="single"/>
          <w:lang w:val="es-ES_tradnl"/>
        </w:rPr>
      </w:pPr>
      <w:r w:rsidRPr="00AF14BB">
        <w:rPr>
          <w:sz w:val="40"/>
          <w:u w:val="single"/>
          <w:lang w:val="es-ES_tradnl"/>
        </w:rPr>
        <w:t>Vocabulario:</w:t>
      </w:r>
    </w:p>
    <w:p w:rsidR="00AF14BB" w:rsidRDefault="00AF14BB" w:rsidP="00FA09F8">
      <w:pPr>
        <w:rPr>
          <w:sz w:val="40"/>
          <w:lang w:val="es-ES_tradnl"/>
        </w:rPr>
      </w:pPr>
      <w:r w:rsidRPr="00AF14BB">
        <w:rPr>
          <w:sz w:val="40"/>
          <w:vertAlign w:val="superscript"/>
          <w:lang w:val="es-ES_tradnl"/>
        </w:rPr>
        <w:t>1</w:t>
      </w:r>
      <w:r>
        <w:rPr>
          <w:sz w:val="40"/>
          <w:lang w:val="es-ES_tradnl"/>
        </w:rPr>
        <w:t xml:space="preserve"> escoger = auswählen, </w:t>
      </w:r>
      <w:r w:rsidRPr="00AF14BB">
        <w:rPr>
          <w:sz w:val="40"/>
          <w:vertAlign w:val="superscript"/>
          <w:lang w:val="es-ES_tradnl"/>
        </w:rPr>
        <w:t>2</w:t>
      </w:r>
      <w:r>
        <w:rPr>
          <w:sz w:val="40"/>
          <w:lang w:val="es-ES_tradnl"/>
        </w:rPr>
        <w:t xml:space="preserve"> decodificar = dekodieren</w:t>
      </w:r>
    </w:p>
    <w:p w:rsidR="00AF14BB" w:rsidRDefault="00AF14BB" w:rsidP="00FA09F8">
      <w:pPr>
        <w:rPr>
          <w:sz w:val="40"/>
          <w:lang w:val="es-ES_tradnl"/>
        </w:rPr>
      </w:pPr>
    </w:p>
    <w:p w:rsidR="00FA09F8" w:rsidRPr="00AE6EA9" w:rsidRDefault="00FA09F8" w:rsidP="004C1B70">
      <w:pPr>
        <w:spacing w:line="480" w:lineRule="auto"/>
        <w:jc w:val="center"/>
        <w:rPr>
          <w:sz w:val="40"/>
          <w:lang w:val="es-ES_tradnl"/>
        </w:rPr>
      </w:pPr>
      <w:r w:rsidRPr="00AE6EA9">
        <w:rPr>
          <w:sz w:val="40"/>
          <w:lang w:val="es-ES_tradnl"/>
        </w:rPr>
        <w:sym w:font="Wingdings" w:char="F04A"/>
      </w:r>
      <w:r>
        <w:rPr>
          <w:sz w:val="40"/>
          <w:lang w:val="es-ES_tradnl"/>
        </w:rPr>
        <w:t xml:space="preserve"> ¡Qué os divertáis! </w:t>
      </w:r>
      <w:r w:rsidRPr="00AE6EA9">
        <w:rPr>
          <w:sz w:val="40"/>
          <w:lang w:val="es-ES_tradnl"/>
        </w:rPr>
        <w:sym w:font="Wingdings" w:char="F04A"/>
      </w:r>
    </w:p>
    <w:p w:rsidR="00A26372" w:rsidRPr="00315827" w:rsidRDefault="00A26372">
      <w:pPr>
        <w:rPr>
          <w:sz w:val="24"/>
          <w:lang w:val="es-ES_tradnl"/>
        </w:rPr>
        <w:sectPr w:rsidR="00A26372" w:rsidRPr="0031582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6372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534C22" w:rsidRDefault="00A26372" w:rsidP="00DF5599">
            <w:pPr>
              <w:jc w:val="center"/>
              <w:rPr>
                <w:b/>
                <w:sz w:val="28"/>
                <w:lang w:val="es-ES_tradnl"/>
              </w:rPr>
            </w:pPr>
            <w:r w:rsidRPr="00534C22">
              <w:rPr>
                <w:b/>
                <w:sz w:val="28"/>
                <w:lang w:val="es-ES_tradnl"/>
              </w:rPr>
              <w:lastRenderedPageBreak/>
              <w:t>Tabú</w:t>
            </w:r>
          </w:p>
          <w:p w:rsidR="00A26372" w:rsidRDefault="00A26372" w:rsidP="00DF5599">
            <w:pPr>
              <w:jc w:val="center"/>
              <w:rPr>
                <w:i/>
                <w:sz w:val="20"/>
                <w:lang w:val="es-ES_tradnl"/>
              </w:rPr>
            </w:pPr>
          </w:p>
          <w:p w:rsidR="00A26372" w:rsidRPr="00095750" w:rsidRDefault="00095750" w:rsidP="00DF5599">
            <w:pPr>
              <w:jc w:val="center"/>
              <w:rPr>
                <w:i/>
                <w:color w:val="FF0000"/>
                <w:sz w:val="20"/>
                <w:lang w:val="es-ES_tradnl"/>
              </w:rPr>
            </w:pPr>
            <w:r w:rsidRPr="00095750">
              <w:rPr>
                <w:i/>
                <w:color w:val="FF0000"/>
                <w:sz w:val="20"/>
                <w:lang w:val="es-ES_tradnl"/>
              </w:rPr>
              <w:t>Lehrwerk zufügen</w:t>
            </w:r>
          </w:p>
          <w:p w:rsidR="00A26372" w:rsidRPr="00095750" w:rsidRDefault="00A26372" w:rsidP="00DF5599">
            <w:pPr>
              <w:jc w:val="center"/>
              <w:rPr>
                <w:i/>
                <w:color w:val="FF0000"/>
                <w:sz w:val="20"/>
                <w:lang w:val="es-ES_tradnl"/>
              </w:rPr>
            </w:pPr>
            <w:r w:rsidRPr="00095750">
              <w:rPr>
                <w:i/>
                <w:color w:val="FF0000"/>
                <w:sz w:val="20"/>
                <w:lang w:val="es-ES_tradnl"/>
              </w:rPr>
              <w:t xml:space="preserve">Unidad </w:t>
            </w:r>
            <w:r w:rsidR="00095750" w:rsidRPr="00095750">
              <w:rPr>
                <w:i/>
                <w:color w:val="FF0000"/>
                <w:sz w:val="20"/>
                <w:lang w:val="es-ES_tradnl"/>
              </w:rPr>
              <w:t>zufügen</w:t>
            </w:r>
          </w:p>
          <w:p w:rsidR="00A26372" w:rsidRDefault="00A26372" w:rsidP="00DF5599">
            <w:pPr>
              <w:jc w:val="center"/>
              <w:rPr>
                <w:i/>
                <w:sz w:val="20"/>
                <w:lang w:val="es-ES_tradnl"/>
              </w:rPr>
            </w:pPr>
          </w:p>
          <w:p w:rsidR="00A26372" w:rsidRPr="005845E3" w:rsidRDefault="00A26372" w:rsidP="00DF5599">
            <w:pPr>
              <w:jc w:val="center"/>
              <w:rPr>
                <w:sz w:val="28"/>
                <w:lang w:val="es-ES_tradnl"/>
              </w:rPr>
            </w:pPr>
            <w:r w:rsidRPr="00534C22">
              <w:rPr>
                <w:i/>
                <w:sz w:val="20"/>
                <w:lang w:val="es-ES_tradnl"/>
              </w:rPr>
              <w:t>Nivel 1</w:t>
            </w:r>
          </w:p>
        </w:tc>
        <w:tc>
          <w:tcPr>
            <w:tcW w:w="2835" w:type="dxa"/>
            <w:vAlign w:val="center"/>
          </w:tcPr>
          <w:p w:rsidR="00095750" w:rsidRPr="00534C22" w:rsidRDefault="00095750" w:rsidP="00095750">
            <w:pPr>
              <w:jc w:val="center"/>
              <w:rPr>
                <w:b/>
                <w:sz w:val="28"/>
                <w:lang w:val="es-ES_tradnl"/>
              </w:rPr>
            </w:pPr>
            <w:r w:rsidRPr="00534C22">
              <w:rPr>
                <w:b/>
                <w:sz w:val="28"/>
                <w:lang w:val="es-ES_tradnl"/>
              </w:rPr>
              <w:t>Tabú</w:t>
            </w:r>
          </w:p>
          <w:p w:rsidR="00095750" w:rsidRDefault="00095750" w:rsidP="00095750">
            <w:pPr>
              <w:jc w:val="center"/>
              <w:rPr>
                <w:i/>
                <w:sz w:val="20"/>
                <w:lang w:val="es-ES_tradnl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  <w:lang w:val="es-ES_tradnl"/>
              </w:rPr>
            </w:pPr>
            <w:r w:rsidRPr="00095750">
              <w:rPr>
                <w:i/>
                <w:color w:val="FF0000"/>
                <w:sz w:val="20"/>
                <w:lang w:val="es-ES_tradnl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  <w:lang w:val="es-ES_tradnl"/>
              </w:rPr>
            </w:pPr>
            <w:r w:rsidRPr="00095750">
              <w:rPr>
                <w:i/>
                <w:color w:val="FF0000"/>
                <w:sz w:val="20"/>
                <w:lang w:val="es-ES_tradnl"/>
              </w:rPr>
              <w:t>Unidad zufügen</w:t>
            </w:r>
          </w:p>
          <w:p w:rsidR="00095750" w:rsidRDefault="00095750" w:rsidP="00095750">
            <w:pPr>
              <w:jc w:val="center"/>
              <w:rPr>
                <w:i/>
                <w:sz w:val="20"/>
                <w:lang w:val="es-ES_tradnl"/>
              </w:rPr>
            </w:pPr>
          </w:p>
          <w:p w:rsidR="00A26372" w:rsidRPr="005845E3" w:rsidRDefault="00095750" w:rsidP="00095750">
            <w:pPr>
              <w:jc w:val="center"/>
              <w:rPr>
                <w:sz w:val="28"/>
                <w:lang w:val="es-ES_tradnl"/>
              </w:rPr>
            </w:pPr>
            <w:r w:rsidRPr="00534C22">
              <w:rPr>
                <w:i/>
                <w:sz w:val="20"/>
                <w:lang w:val="es-ES_tradnl"/>
              </w:rPr>
              <w:t>Nivel 1</w:t>
            </w:r>
          </w:p>
        </w:tc>
        <w:tc>
          <w:tcPr>
            <w:tcW w:w="2835" w:type="dxa"/>
            <w:vAlign w:val="center"/>
          </w:tcPr>
          <w:p w:rsidR="00095750" w:rsidRPr="00534C22" w:rsidRDefault="00095750" w:rsidP="00095750">
            <w:pPr>
              <w:jc w:val="center"/>
              <w:rPr>
                <w:b/>
                <w:sz w:val="28"/>
                <w:lang w:val="es-ES_tradnl"/>
              </w:rPr>
            </w:pPr>
            <w:r w:rsidRPr="00534C22">
              <w:rPr>
                <w:b/>
                <w:sz w:val="28"/>
                <w:lang w:val="es-ES_tradnl"/>
              </w:rPr>
              <w:t>Tabú</w:t>
            </w:r>
          </w:p>
          <w:p w:rsidR="00095750" w:rsidRDefault="00095750" w:rsidP="00095750">
            <w:pPr>
              <w:jc w:val="center"/>
              <w:rPr>
                <w:i/>
                <w:sz w:val="20"/>
                <w:lang w:val="es-ES_tradnl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  <w:lang w:val="es-ES_tradnl"/>
              </w:rPr>
            </w:pPr>
            <w:r w:rsidRPr="00095750">
              <w:rPr>
                <w:i/>
                <w:color w:val="FF0000"/>
                <w:sz w:val="20"/>
                <w:lang w:val="es-ES_tradnl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  <w:lang w:val="es-ES_tradnl"/>
              </w:rPr>
            </w:pPr>
            <w:r w:rsidRPr="00095750">
              <w:rPr>
                <w:i/>
                <w:color w:val="FF0000"/>
                <w:sz w:val="20"/>
                <w:lang w:val="es-ES_tradnl"/>
              </w:rPr>
              <w:t>Unidad zufügen</w:t>
            </w:r>
          </w:p>
          <w:p w:rsidR="00095750" w:rsidRDefault="00095750" w:rsidP="00095750">
            <w:pPr>
              <w:jc w:val="center"/>
              <w:rPr>
                <w:i/>
                <w:sz w:val="20"/>
                <w:lang w:val="es-ES_tradnl"/>
              </w:rPr>
            </w:pPr>
          </w:p>
          <w:p w:rsidR="00A26372" w:rsidRPr="005845E3" w:rsidRDefault="00095750" w:rsidP="00095750">
            <w:pPr>
              <w:jc w:val="center"/>
              <w:rPr>
                <w:sz w:val="28"/>
                <w:lang w:val="es-ES_tradnl"/>
              </w:rPr>
            </w:pPr>
            <w:r w:rsidRPr="00534C22">
              <w:rPr>
                <w:i/>
                <w:sz w:val="20"/>
                <w:lang w:val="es-ES_tradnl"/>
              </w:rPr>
              <w:t>Nivel 1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1</w:t>
            </w: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</w:pPr>
    </w:p>
    <w:p w:rsidR="00A26372" w:rsidRPr="00095750" w:rsidRDefault="00A26372" w:rsidP="00A26372">
      <w:pPr>
        <w:jc w:val="center"/>
        <w:rPr>
          <w:sz w:val="28"/>
        </w:rPr>
        <w:sectPr w:rsidR="00A26372" w:rsidRPr="00095750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</w:pPr>
    </w:p>
    <w:p w:rsidR="00A26372" w:rsidRPr="00095750" w:rsidRDefault="00A26372" w:rsidP="00A26372">
      <w:pPr>
        <w:spacing w:after="0" w:line="240" w:lineRule="auto"/>
        <w:rPr>
          <w:sz w:val="4"/>
        </w:rPr>
        <w:sectPr w:rsidR="00A26372" w:rsidRPr="00095750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lastRenderedPageBreak/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</w:pPr>
    </w:p>
    <w:p w:rsidR="00A26372" w:rsidRPr="00095750" w:rsidRDefault="00A26372" w:rsidP="00A26372">
      <w:pPr>
        <w:jc w:val="center"/>
        <w:rPr>
          <w:sz w:val="28"/>
        </w:rPr>
        <w:sectPr w:rsidR="00A26372" w:rsidRPr="00095750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  <w:sectPr w:rsidR="00A26372" w:rsidRPr="00095750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lastRenderedPageBreak/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</w:pPr>
    </w:p>
    <w:p w:rsidR="00A26372" w:rsidRPr="00095750" w:rsidRDefault="00A26372" w:rsidP="00A26372">
      <w:pPr>
        <w:jc w:val="center"/>
        <w:rPr>
          <w:sz w:val="28"/>
        </w:rPr>
        <w:sectPr w:rsidR="00A26372" w:rsidRPr="00095750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  <w:sectPr w:rsidR="00A26372" w:rsidRPr="00095750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lastRenderedPageBreak/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</w:pPr>
    </w:p>
    <w:p w:rsidR="00A26372" w:rsidRPr="00095750" w:rsidRDefault="00A26372" w:rsidP="00A26372">
      <w:pPr>
        <w:jc w:val="center"/>
        <w:rPr>
          <w:sz w:val="28"/>
        </w:rPr>
        <w:sectPr w:rsidR="00A26372" w:rsidRPr="00095750">
          <w:headerReference w:type="default" r:id="rId16"/>
          <w:footerReference w:type="default" r:id="rId1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  <w:sectPr w:rsidR="00A26372" w:rsidRPr="00095750">
          <w:footerReference w:type="default" r:id="rId1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lastRenderedPageBreak/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095750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095750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095750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095750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</w:tr>
      <w:tr w:rsidR="00095750" w:rsidRPr="00095750" w:rsidTr="00DF5599">
        <w:trPr>
          <w:trHeight w:val="2835"/>
          <w:jc w:val="center"/>
        </w:trPr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95750" w:rsidRPr="00095750" w:rsidRDefault="00095750" w:rsidP="006E4D6D">
            <w:pPr>
              <w:jc w:val="center"/>
              <w:rPr>
                <w:b/>
                <w:sz w:val="28"/>
              </w:rPr>
            </w:pPr>
            <w:proofErr w:type="spellStart"/>
            <w:r w:rsidRPr="00095750">
              <w:rPr>
                <w:b/>
                <w:sz w:val="28"/>
              </w:rPr>
              <w:t>Tabú</w:t>
            </w:r>
            <w:proofErr w:type="spellEnd"/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r w:rsidRPr="00095750">
              <w:rPr>
                <w:i/>
                <w:color w:val="FF0000"/>
                <w:sz w:val="20"/>
              </w:rPr>
              <w:t>Lehrwerk zufügen</w:t>
            </w:r>
          </w:p>
          <w:p w:rsidR="00095750" w:rsidRPr="00095750" w:rsidRDefault="00095750" w:rsidP="006E4D6D">
            <w:pPr>
              <w:jc w:val="center"/>
              <w:rPr>
                <w:i/>
                <w:color w:val="FF0000"/>
                <w:sz w:val="20"/>
              </w:rPr>
            </w:pPr>
            <w:proofErr w:type="spellStart"/>
            <w:r w:rsidRPr="00095750">
              <w:rPr>
                <w:i/>
                <w:color w:val="FF0000"/>
                <w:sz w:val="20"/>
              </w:rPr>
              <w:t>Unidad</w:t>
            </w:r>
            <w:proofErr w:type="spellEnd"/>
            <w:r w:rsidRPr="00095750">
              <w:rPr>
                <w:i/>
                <w:color w:val="FF0000"/>
                <w:sz w:val="20"/>
              </w:rPr>
              <w:t xml:space="preserve"> zufügen</w:t>
            </w:r>
          </w:p>
          <w:p w:rsidR="00095750" w:rsidRPr="00095750" w:rsidRDefault="00095750" w:rsidP="006E4D6D">
            <w:pPr>
              <w:jc w:val="center"/>
              <w:rPr>
                <w:i/>
                <w:sz w:val="20"/>
              </w:rPr>
            </w:pPr>
          </w:p>
          <w:p w:rsidR="00095750" w:rsidRPr="00095750" w:rsidRDefault="00095750" w:rsidP="006E4D6D">
            <w:pPr>
              <w:jc w:val="center"/>
              <w:rPr>
                <w:sz w:val="28"/>
              </w:rPr>
            </w:pPr>
            <w:proofErr w:type="spellStart"/>
            <w:r w:rsidRPr="00095750">
              <w:rPr>
                <w:i/>
                <w:sz w:val="20"/>
              </w:rPr>
              <w:t>Nivel</w:t>
            </w:r>
            <w:proofErr w:type="spellEnd"/>
            <w:r w:rsidRPr="0009575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</w:tc>
      </w:tr>
    </w:tbl>
    <w:p w:rsidR="00A26372" w:rsidRPr="00095750" w:rsidRDefault="00A26372" w:rsidP="00A26372">
      <w:pPr>
        <w:spacing w:after="0" w:line="240" w:lineRule="auto"/>
        <w:rPr>
          <w:sz w:val="4"/>
        </w:rPr>
      </w:pPr>
    </w:p>
    <w:p w:rsidR="00A26372" w:rsidRPr="00095750" w:rsidRDefault="00A26372" w:rsidP="00A26372">
      <w:pPr>
        <w:jc w:val="center"/>
        <w:rPr>
          <w:sz w:val="28"/>
        </w:rPr>
        <w:sectPr w:rsidR="00A26372" w:rsidRPr="00095750">
          <w:headerReference w:type="default" r:id="rId19"/>
          <w:footerReference w:type="default" r:id="rId2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  <w:tr w:rsidR="00A26372" w:rsidRPr="00095750" w:rsidTr="004C1B70">
        <w:trPr>
          <w:trHeight w:val="2835"/>
          <w:jc w:val="center"/>
        </w:trPr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A26372" w:rsidRPr="00095750" w:rsidRDefault="00A26372" w:rsidP="00DF5599">
            <w:pPr>
              <w:jc w:val="center"/>
              <w:rPr>
                <w:sz w:val="28"/>
              </w:rPr>
            </w:pPr>
          </w:p>
        </w:tc>
      </w:tr>
    </w:tbl>
    <w:p w:rsidR="00A26372" w:rsidRPr="00095750" w:rsidRDefault="00A26372" w:rsidP="00636C47">
      <w:pPr>
        <w:spacing w:after="0" w:line="240" w:lineRule="auto"/>
        <w:rPr>
          <w:sz w:val="4"/>
        </w:rPr>
      </w:pPr>
    </w:p>
    <w:sectPr w:rsidR="00A26372" w:rsidRPr="00095750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7C" w:rsidRDefault="00D66E7C" w:rsidP="00A26372">
      <w:pPr>
        <w:spacing w:after="0" w:line="240" w:lineRule="auto"/>
      </w:pPr>
      <w:r>
        <w:separator/>
      </w:r>
    </w:p>
  </w:endnote>
  <w:endnote w:type="continuationSeparator" w:id="0">
    <w:p w:rsidR="00D66E7C" w:rsidRDefault="00D66E7C" w:rsidP="00A2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534C22" w:rsidRDefault="006E4D6D" w:rsidP="001F6811">
    <w:pPr>
      <w:pStyle w:val="Fuzeile"/>
      <w:rPr>
        <w:rFonts w:ascii="Calibri" w:hAnsi="Calibri"/>
        <w:sz w:val="20"/>
        <w:lang w:val="es-ES_tradnl"/>
      </w:rPr>
    </w:pPr>
    <w:r w:rsidRPr="00534C22">
      <w:rPr>
        <w:rFonts w:ascii="Calibri" w:hAnsi="Calibri"/>
        <w:lang w:val="es-ES_tradnl"/>
      </w:rPr>
      <w:t>Vorderseite</w:t>
    </w:r>
    <w:r>
      <w:rPr>
        <w:rFonts w:ascii="Calibri" w:hAnsi="Calibri"/>
        <w:lang w:val="es-ES_tradnl"/>
      </w:rPr>
      <w:tab/>
    </w:r>
    <w:r>
      <w:rPr>
        <w:rFonts w:ascii="Calibri" w:hAnsi="Calibri"/>
        <w:lang w:val="es-ES_tradnl"/>
      </w:rPr>
      <w:tab/>
      <w:t>Nivel 1 (amarilla)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Default="006E4D6D">
    <w:pPr>
      <w:pStyle w:val="Fuzeile"/>
    </w:pPr>
    <w:r>
      <w:t>Rückseite</w:t>
    </w:r>
    <w:r>
      <w:tab/>
    </w:r>
    <w:r>
      <w:tab/>
    </w:r>
    <w:proofErr w:type="spellStart"/>
    <w:r>
      <w:t>Nivel</w:t>
    </w:r>
    <w:proofErr w:type="spellEnd"/>
    <w:r>
      <w:t xml:space="preserve"> 5 (</w:t>
    </w:r>
    <w:proofErr w:type="spellStart"/>
    <w:r>
      <w:t>rojo</w:t>
    </w:r>
    <w:proofErr w:type="spellEnd"/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0C6372" w:rsidRDefault="006E4D6D" w:rsidP="001F6811">
    <w:pPr>
      <w:pStyle w:val="Fuzeile"/>
      <w:rPr>
        <w:rFonts w:ascii="Calibri" w:hAnsi="Calibri"/>
        <w:sz w:val="20"/>
        <w:lang w:val="es-ES_tradnl"/>
      </w:rPr>
    </w:pPr>
    <w:r>
      <w:rPr>
        <w:rFonts w:ascii="Calibri" w:hAnsi="Calibri"/>
        <w:lang w:val="es-ES_tradnl"/>
      </w:rPr>
      <w:t>Rückseite</w:t>
    </w:r>
    <w:r>
      <w:rPr>
        <w:rFonts w:ascii="Calibri" w:hAnsi="Calibri"/>
        <w:lang w:val="es-ES_tradnl"/>
      </w:rPr>
      <w:tab/>
    </w:r>
    <w:r>
      <w:rPr>
        <w:rFonts w:ascii="Calibri" w:hAnsi="Calibri"/>
        <w:lang w:val="es-ES_tradnl"/>
      </w:rPr>
      <w:tab/>
    </w:r>
    <w:r w:rsidRPr="000C6372">
      <w:rPr>
        <w:rFonts w:ascii="Calibri" w:hAnsi="Calibri"/>
        <w:lang w:val="es-ES_tradnl"/>
      </w:rPr>
      <w:t>Nivel 1</w:t>
    </w:r>
    <w:r w:rsidRPr="000C6372">
      <w:rPr>
        <w:rFonts w:ascii="Calibri" w:hAnsi="Calibri"/>
        <w:b/>
        <w:lang w:val="es-ES_tradnl"/>
      </w:rPr>
      <w:t xml:space="preserve"> </w:t>
    </w:r>
    <w:r w:rsidRPr="000C6372">
      <w:rPr>
        <w:rFonts w:ascii="Calibri" w:hAnsi="Calibri"/>
        <w:sz w:val="20"/>
        <w:lang w:val="es-ES_tradnl"/>
      </w:rPr>
      <w:t>(</w:t>
    </w:r>
    <w:r w:rsidRPr="000C6372">
      <w:rPr>
        <w:rFonts w:ascii="Calibri" w:hAnsi="Calibri"/>
        <w:lang w:val="es-ES_tradnl"/>
      </w:rPr>
      <w:t>amarilla)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534C22" w:rsidRDefault="006E4D6D" w:rsidP="001F6811">
    <w:pPr>
      <w:pStyle w:val="Fuzeile"/>
      <w:rPr>
        <w:rFonts w:ascii="Calibri" w:hAnsi="Calibri"/>
        <w:sz w:val="20"/>
        <w:lang w:val="es-ES_tradnl"/>
      </w:rPr>
    </w:pPr>
    <w:r w:rsidRPr="00534C22">
      <w:rPr>
        <w:rFonts w:ascii="Calibri" w:hAnsi="Calibri"/>
        <w:lang w:val="es-ES_tradnl"/>
      </w:rPr>
      <w:t>Vorderseite</w:t>
    </w:r>
    <w:r>
      <w:rPr>
        <w:rFonts w:ascii="Calibri" w:hAnsi="Calibri"/>
        <w:lang w:val="es-ES_tradnl"/>
      </w:rPr>
      <w:tab/>
    </w:r>
    <w:r>
      <w:rPr>
        <w:rFonts w:ascii="Calibri" w:hAnsi="Calibri"/>
        <w:lang w:val="es-ES_tradnl"/>
      </w:rPr>
      <w:tab/>
      <w:t>Nivel 2 (naranja)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0C6372" w:rsidRDefault="006E4D6D">
    <w:pPr>
      <w:pStyle w:val="Fuzeile"/>
      <w:rPr>
        <w:lang w:val="es-ES_tradnl"/>
      </w:rPr>
    </w:pPr>
    <w:r>
      <w:t>Rückseite</w:t>
    </w:r>
    <w:r>
      <w:tab/>
    </w:r>
    <w:r>
      <w:tab/>
    </w:r>
    <w:r w:rsidRPr="000C6372">
      <w:rPr>
        <w:lang w:val="es-ES_tradnl"/>
      </w:rPr>
      <w:t>Nivel 2</w:t>
    </w:r>
    <w:r>
      <w:rPr>
        <w:lang w:val="es-ES_tradnl"/>
      </w:rPr>
      <w:t xml:space="preserve"> (naranja)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534C22" w:rsidRDefault="006E4D6D" w:rsidP="001F6811">
    <w:pPr>
      <w:pStyle w:val="Fuzeile"/>
      <w:rPr>
        <w:rFonts w:ascii="Calibri" w:hAnsi="Calibri"/>
        <w:sz w:val="20"/>
        <w:lang w:val="es-ES_tradnl"/>
      </w:rPr>
    </w:pPr>
    <w:r w:rsidRPr="00534C22">
      <w:rPr>
        <w:rFonts w:ascii="Calibri" w:hAnsi="Calibri"/>
        <w:lang w:val="es-ES_tradnl"/>
      </w:rPr>
      <w:t>Vorderseite</w:t>
    </w:r>
    <w:r>
      <w:rPr>
        <w:rFonts w:ascii="Calibri" w:hAnsi="Calibri"/>
        <w:lang w:val="es-ES_tradnl"/>
      </w:rPr>
      <w:tab/>
    </w:r>
    <w:r>
      <w:rPr>
        <w:rFonts w:ascii="Calibri" w:hAnsi="Calibri"/>
        <w:lang w:val="es-ES_tradnl"/>
      </w:rPr>
      <w:tab/>
      <w:t>Nivel 3 (verde)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BE48EA" w:rsidRDefault="006E4D6D">
    <w:pPr>
      <w:pStyle w:val="Fuzeile"/>
      <w:rPr>
        <w:lang w:val="es-ES_tradnl"/>
      </w:rPr>
    </w:pPr>
    <w:r>
      <w:t>Rückseite</w:t>
    </w:r>
    <w:r>
      <w:tab/>
    </w:r>
    <w:r>
      <w:tab/>
    </w:r>
    <w:r w:rsidRPr="00BE48EA">
      <w:rPr>
        <w:lang w:val="es-ES_tradnl"/>
      </w:rPr>
      <w:t>Nivel 3</w:t>
    </w:r>
    <w:r>
      <w:rPr>
        <w:lang w:val="es-ES_tradnl"/>
      </w:rPr>
      <w:t xml:space="preserve"> (verde)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534C22" w:rsidRDefault="006E4D6D" w:rsidP="001F6811">
    <w:pPr>
      <w:pStyle w:val="Fuzeile"/>
      <w:ind w:left="-284" w:right="-426"/>
      <w:rPr>
        <w:rFonts w:ascii="Calibri" w:hAnsi="Calibri"/>
        <w:sz w:val="20"/>
        <w:lang w:val="es-ES_tradnl"/>
      </w:rPr>
    </w:pPr>
    <w:r w:rsidRPr="00534C22">
      <w:rPr>
        <w:rFonts w:ascii="Calibri" w:hAnsi="Calibri"/>
        <w:lang w:val="es-ES_tradnl"/>
      </w:rPr>
      <w:t>Vorderseite</w:t>
    </w:r>
    <w:r>
      <w:rPr>
        <w:rFonts w:ascii="Calibri" w:hAnsi="Calibri"/>
        <w:lang w:val="es-ES_tradnl"/>
      </w:rPr>
      <w:tab/>
    </w:r>
    <w:r>
      <w:rPr>
        <w:rFonts w:ascii="Calibri" w:hAnsi="Calibri"/>
        <w:lang w:val="es-ES_tradnl"/>
      </w:rPr>
      <w:tab/>
      <w:t>Nivel 4 (azul)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BE48EA" w:rsidRDefault="006E4D6D">
    <w:pPr>
      <w:pStyle w:val="Fuzeile"/>
      <w:rPr>
        <w:lang w:val="es-ES_tradnl"/>
      </w:rPr>
    </w:pPr>
    <w:r>
      <w:t>Rückseite</w:t>
    </w:r>
    <w:r>
      <w:tab/>
    </w:r>
    <w:r>
      <w:tab/>
    </w:r>
    <w:r w:rsidRPr="00BE48EA">
      <w:rPr>
        <w:lang w:val="es-ES_tradnl"/>
      </w:rPr>
      <w:t>Nivel 4</w:t>
    </w:r>
    <w:r>
      <w:rPr>
        <w:lang w:val="es-ES_tradnl"/>
      </w:rPr>
      <w:t xml:space="preserve"> (azul)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534C22" w:rsidRDefault="006E4D6D" w:rsidP="001F6811">
    <w:pPr>
      <w:pStyle w:val="Fuzeile"/>
      <w:ind w:left="-284" w:right="-426"/>
      <w:rPr>
        <w:rFonts w:ascii="Calibri" w:hAnsi="Calibri"/>
        <w:sz w:val="20"/>
        <w:lang w:val="es-ES_tradnl"/>
      </w:rPr>
    </w:pPr>
    <w:r w:rsidRPr="00534C22">
      <w:rPr>
        <w:rFonts w:ascii="Calibri" w:hAnsi="Calibri"/>
        <w:lang w:val="es-ES_tradnl"/>
      </w:rPr>
      <w:t>Vorderseite</w:t>
    </w:r>
    <w:r>
      <w:rPr>
        <w:rFonts w:ascii="Calibri" w:hAnsi="Calibri"/>
        <w:lang w:val="es-ES_tradnl"/>
      </w:rPr>
      <w:tab/>
    </w:r>
    <w:r>
      <w:rPr>
        <w:rFonts w:ascii="Calibri" w:hAnsi="Calibri"/>
        <w:lang w:val="es-ES_tradnl"/>
      </w:rPr>
      <w:tab/>
      <w:t>Nivel 5 (rojo)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7C" w:rsidRDefault="00D66E7C" w:rsidP="00A26372">
      <w:pPr>
        <w:spacing w:after="0" w:line="240" w:lineRule="auto"/>
      </w:pPr>
      <w:r>
        <w:separator/>
      </w:r>
    </w:p>
  </w:footnote>
  <w:footnote w:type="continuationSeparator" w:id="0">
    <w:p w:rsidR="00D66E7C" w:rsidRDefault="00D66E7C" w:rsidP="00A2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4C1B70" w:rsidRDefault="006E4D6D">
    <w:pPr>
      <w:pStyle w:val="Kopfzeile"/>
    </w:pPr>
    <w:proofErr w:type="spellStart"/>
    <w:r w:rsidRPr="004C1B70">
      <w:t>Vocabulario</w:t>
    </w:r>
    <w:proofErr w:type="spellEnd"/>
    <w:r w:rsidRPr="004C1B70">
      <w:tab/>
    </w:r>
    <w:proofErr w:type="spellStart"/>
    <w:r w:rsidRPr="004C1B70">
      <w:t>Tabú</w:t>
    </w:r>
    <w:proofErr w:type="spellEnd"/>
    <w:r w:rsidRPr="004C1B70">
      <w:rPr>
        <w:sz w:val="24"/>
      </w:rPr>
      <w:tab/>
    </w:r>
    <w:r w:rsidR="00612B41" w:rsidRPr="00612B41">
      <w:rPr>
        <w:b/>
        <w:color w:val="FF0000"/>
      </w:rPr>
      <w:t xml:space="preserve">Lehrwerk + </w:t>
    </w:r>
    <w:r w:rsidRPr="00612B41">
      <w:rPr>
        <w:b/>
        <w:color w:val="FF0000"/>
        <w:lang w:val="es-ES_tradnl"/>
      </w:rPr>
      <w:t>Unidad</w:t>
    </w:r>
    <w:r w:rsidRPr="00612B41">
      <w:rPr>
        <w:color w:val="FF0000"/>
        <w:lang w:val="es-ES_tradnl"/>
      </w:rPr>
      <w:t xml:space="preserve"> </w:t>
    </w:r>
    <w:r w:rsidRPr="00095750">
      <w:rPr>
        <w:b/>
        <w:color w:val="FF0000"/>
        <w:lang w:val="es-ES_tradnl"/>
      </w:rPr>
      <w:t>zufügen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4C1B70" w:rsidRDefault="006E4D6D" w:rsidP="004C1B70">
    <w:pPr>
      <w:pStyle w:val="Kopfzeile"/>
    </w:pPr>
    <w:proofErr w:type="spellStart"/>
    <w:r w:rsidRPr="004C1B70">
      <w:t>Vocabulario</w:t>
    </w:r>
    <w:proofErr w:type="spellEnd"/>
    <w:r w:rsidRPr="004C1B70">
      <w:tab/>
    </w:r>
    <w:proofErr w:type="spellStart"/>
    <w:r w:rsidRPr="004C1B70">
      <w:t>Tabú</w:t>
    </w:r>
    <w:proofErr w:type="spellEnd"/>
    <w:r w:rsidRPr="004C1B70">
      <w:rPr>
        <w:sz w:val="24"/>
      </w:rPr>
      <w:tab/>
    </w:r>
    <w:r w:rsidR="00612B41" w:rsidRPr="00612B41">
      <w:rPr>
        <w:b/>
        <w:color w:val="FF0000"/>
      </w:rPr>
      <w:t xml:space="preserve">Lehrwerk + </w:t>
    </w:r>
    <w:r w:rsidR="00612B41" w:rsidRPr="00612B41">
      <w:rPr>
        <w:b/>
        <w:color w:val="FF0000"/>
        <w:lang w:val="es-ES_tradnl"/>
      </w:rPr>
      <w:t>Unidad</w:t>
    </w:r>
    <w:r w:rsidR="00612B41" w:rsidRPr="00612B41">
      <w:rPr>
        <w:color w:val="FF0000"/>
        <w:lang w:val="es-ES_tradnl"/>
      </w:rPr>
      <w:t xml:space="preserve"> </w:t>
    </w:r>
    <w:r w:rsidR="00612B41" w:rsidRPr="00095750">
      <w:rPr>
        <w:b/>
        <w:color w:val="FF0000"/>
        <w:lang w:val="es-ES_tradnl"/>
      </w:rPr>
      <w:t>zufügen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Default="006E4D6D">
    <w:pPr>
      <w:pStyle w:val="Kopfzeile"/>
    </w:pPr>
    <w:proofErr w:type="spellStart"/>
    <w:r w:rsidRPr="004C1B70">
      <w:t>Vocabulario</w:t>
    </w:r>
    <w:proofErr w:type="spellEnd"/>
    <w:r w:rsidRPr="004C1B70">
      <w:tab/>
    </w:r>
    <w:proofErr w:type="spellStart"/>
    <w:r w:rsidRPr="004C1B70">
      <w:t>Tabú</w:t>
    </w:r>
    <w:proofErr w:type="spellEnd"/>
    <w:r w:rsidRPr="004C1B70">
      <w:rPr>
        <w:sz w:val="24"/>
      </w:rPr>
      <w:tab/>
    </w:r>
    <w:r w:rsidR="00612B41" w:rsidRPr="00612B41">
      <w:rPr>
        <w:b/>
        <w:color w:val="FF0000"/>
      </w:rPr>
      <w:t xml:space="preserve">Lehrwerk + </w:t>
    </w:r>
    <w:r w:rsidR="00612B41" w:rsidRPr="00612B41">
      <w:rPr>
        <w:b/>
        <w:color w:val="FF0000"/>
        <w:lang w:val="es-ES_tradnl"/>
      </w:rPr>
      <w:t>Unidad</w:t>
    </w:r>
    <w:r w:rsidR="00612B41" w:rsidRPr="00612B41">
      <w:rPr>
        <w:color w:val="FF0000"/>
        <w:lang w:val="es-ES_tradnl"/>
      </w:rPr>
      <w:t xml:space="preserve"> </w:t>
    </w:r>
    <w:r w:rsidR="00612B41" w:rsidRPr="00095750">
      <w:rPr>
        <w:b/>
        <w:color w:val="FF0000"/>
        <w:lang w:val="es-ES_tradnl"/>
      </w:rPr>
      <w:t>zufügen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4C1B70" w:rsidRDefault="006E4D6D" w:rsidP="004C1B70">
    <w:pPr>
      <w:pStyle w:val="Kopfzeile"/>
    </w:pPr>
    <w:proofErr w:type="spellStart"/>
    <w:r w:rsidRPr="004C1B70">
      <w:t>Vocabulario</w:t>
    </w:r>
    <w:proofErr w:type="spellEnd"/>
    <w:r w:rsidRPr="004C1B70">
      <w:tab/>
    </w:r>
    <w:proofErr w:type="spellStart"/>
    <w:r w:rsidRPr="004C1B70">
      <w:t>Tabú</w:t>
    </w:r>
    <w:proofErr w:type="spellEnd"/>
    <w:r w:rsidRPr="004C1B70">
      <w:rPr>
        <w:sz w:val="24"/>
      </w:rPr>
      <w:tab/>
    </w:r>
    <w:r w:rsidR="00612B41" w:rsidRPr="00612B41">
      <w:rPr>
        <w:b/>
        <w:color w:val="FF0000"/>
      </w:rPr>
      <w:t xml:space="preserve">Lehrwerk + </w:t>
    </w:r>
    <w:r w:rsidR="00612B41" w:rsidRPr="00612B41">
      <w:rPr>
        <w:b/>
        <w:color w:val="FF0000"/>
        <w:lang w:val="es-ES_tradnl"/>
      </w:rPr>
      <w:t>Unidad</w:t>
    </w:r>
    <w:r w:rsidR="00612B41" w:rsidRPr="00612B41">
      <w:rPr>
        <w:color w:val="FF0000"/>
        <w:lang w:val="es-ES_tradnl"/>
      </w:rPr>
      <w:t xml:space="preserve"> </w:t>
    </w:r>
    <w:r w:rsidR="00612B41" w:rsidRPr="00095750">
      <w:rPr>
        <w:b/>
        <w:color w:val="FF0000"/>
        <w:lang w:val="es-ES_tradnl"/>
      </w:rPr>
      <w:t>zufügen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Pr="004C1B70" w:rsidRDefault="006E4D6D" w:rsidP="004C1B70">
    <w:pPr>
      <w:pStyle w:val="Kopfzeile"/>
    </w:pPr>
    <w:proofErr w:type="spellStart"/>
    <w:r w:rsidRPr="004C1B70">
      <w:t>Vocabulario</w:t>
    </w:r>
    <w:proofErr w:type="spellEnd"/>
    <w:r w:rsidRPr="004C1B70">
      <w:tab/>
    </w:r>
    <w:proofErr w:type="spellStart"/>
    <w:r w:rsidRPr="004C1B70">
      <w:t>Tabú</w:t>
    </w:r>
    <w:proofErr w:type="spellEnd"/>
    <w:r w:rsidRPr="004C1B70">
      <w:rPr>
        <w:sz w:val="24"/>
      </w:rPr>
      <w:tab/>
    </w:r>
    <w:r w:rsidR="00612B41" w:rsidRPr="00612B41">
      <w:rPr>
        <w:b/>
        <w:color w:val="FF0000"/>
      </w:rPr>
      <w:t xml:space="preserve">Lehrwerk + </w:t>
    </w:r>
    <w:r w:rsidR="00612B41" w:rsidRPr="00612B41">
      <w:rPr>
        <w:b/>
        <w:color w:val="FF0000"/>
        <w:lang w:val="es-ES_tradnl"/>
      </w:rPr>
      <w:t>Unidad</w:t>
    </w:r>
    <w:r w:rsidR="00612B41" w:rsidRPr="00612B41">
      <w:rPr>
        <w:color w:val="FF0000"/>
        <w:lang w:val="es-ES_tradnl"/>
      </w:rPr>
      <w:t xml:space="preserve"> </w:t>
    </w:r>
    <w:r w:rsidR="00612B41" w:rsidRPr="00095750">
      <w:rPr>
        <w:b/>
        <w:color w:val="FF0000"/>
        <w:lang w:val="es-ES_tradnl"/>
      </w:rPr>
      <w:t>zufügen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6D" w:rsidRDefault="006E4D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C"/>
    <w:rsid w:val="00083A24"/>
    <w:rsid w:val="00095750"/>
    <w:rsid w:val="000C6372"/>
    <w:rsid w:val="0019720C"/>
    <w:rsid w:val="001F6811"/>
    <w:rsid w:val="00315827"/>
    <w:rsid w:val="00364060"/>
    <w:rsid w:val="00374745"/>
    <w:rsid w:val="0043232F"/>
    <w:rsid w:val="004C1B70"/>
    <w:rsid w:val="00505EAF"/>
    <w:rsid w:val="00556B76"/>
    <w:rsid w:val="005823B2"/>
    <w:rsid w:val="00612B41"/>
    <w:rsid w:val="00636C47"/>
    <w:rsid w:val="00655066"/>
    <w:rsid w:val="006A41E1"/>
    <w:rsid w:val="006E4D6D"/>
    <w:rsid w:val="00894D28"/>
    <w:rsid w:val="00966D12"/>
    <w:rsid w:val="00995A7D"/>
    <w:rsid w:val="009F510C"/>
    <w:rsid w:val="00A26372"/>
    <w:rsid w:val="00AF14BB"/>
    <w:rsid w:val="00B32FC0"/>
    <w:rsid w:val="00B71089"/>
    <w:rsid w:val="00BE48EA"/>
    <w:rsid w:val="00D034E7"/>
    <w:rsid w:val="00D436C5"/>
    <w:rsid w:val="00D66E7C"/>
    <w:rsid w:val="00DF5599"/>
    <w:rsid w:val="00E07ABA"/>
    <w:rsid w:val="00E978EC"/>
    <w:rsid w:val="00F24C7A"/>
    <w:rsid w:val="00FA09F8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FA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9F8"/>
  </w:style>
  <w:style w:type="paragraph" w:styleId="Kopfzeile">
    <w:name w:val="header"/>
    <w:basedOn w:val="Standard"/>
    <w:link w:val="KopfzeileZchn"/>
    <w:uiPriority w:val="99"/>
    <w:unhideWhenUsed/>
    <w:rsid w:val="00A2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FA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9F8"/>
  </w:style>
  <w:style w:type="paragraph" w:styleId="Kopfzeile">
    <w:name w:val="header"/>
    <w:basedOn w:val="Standard"/>
    <w:link w:val="KopfzeileZchn"/>
    <w:uiPriority w:val="99"/>
    <w:unhideWhenUsed/>
    <w:rsid w:val="00A2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 Arnold</cp:lastModifiedBy>
  <cp:revision>31</cp:revision>
  <dcterms:created xsi:type="dcterms:W3CDTF">2013-07-12T19:08:00Z</dcterms:created>
  <dcterms:modified xsi:type="dcterms:W3CDTF">2014-05-24T15:22:00Z</dcterms:modified>
</cp:coreProperties>
</file>